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F5" w:rsidRPr="00F75A7A" w:rsidRDefault="00EC2FF5" w:rsidP="00872B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Приложение к рабочей програм</w:t>
      </w:r>
      <w:r w:rsidR="005B2734" w:rsidRPr="00F75A7A">
        <w:rPr>
          <w:rFonts w:ascii="Times New Roman" w:hAnsi="Times New Roman" w:cs="Times New Roman"/>
          <w:sz w:val="28"/>
          <w:szCs w:val="28"/>
        </w:rPr>
        <w:t>ме по технологии для 6</w:t>
      </w:r>
      <w:r w:rsidRPr="00F75A7A">
        <w:rPr>
          <w:rFonts w:ascii="Times New Roman" w:hAnsi="Times New Roman" w:cs="Times New Roman"/>
          <w:sz w:val="28"/>
          <w:szCs w:val="28"/>
        </w:rPr>
        <w:t>-а,б классов</w:t>
      </w:r>
    </w:p>
    <w:p w:rsidR="00EC2FF5" w:rsidRPr="00F75A7A" w:rsidRDefault="00EC2FF5" w:rsidP="00872B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Мониторинговый инструментарий</w:t>
      </w:r>
      <w:r w:rsidR="009A76C1">
        <w:rPr>
          <w:rFonts w:ascii="Times New Roman" w:hAnsi="Times New Roman" w:cs="Times New Roman"/>
          <w:sz w:val="28"/>
          <w:szCs w:val="28"/>
        </w:rPr>
        <w:t xml:space="preserve"> </w:t>
      </w:r>
      <w:r w:rsidR="005B2734" w:rsidRPr="00F75A7A">
        <w:rPr>
          <w:rFonts w:ascii="Times New Roman" w:hAnsi="Times New Roman" w:cs="Times New Roman"/>
          <w:sz w:val="28"/>
          <w:szCs w:val="28"/>
        </w:rPr>
        <w:t>к рабочей программе по ОБЖ для 6</w:t>
      </w:r>
      <w:r w:rsidRPr="00F75A7A">
        <w:rPr>
          <w:rFonts w:ascii="Times New Roman" w:hAnsi="Times New Roman" w:cs="Times New Roman"/>
          <w:sz w:val="28"/>
          <w:szCs w:val="28"/>
        </w:rPr>
        <w:t>-х классов</w:t>
      </w:r>
    </w:p>
    <w:p w:rsidR="00EC2FF5" w:rsidRPr="00F75A7A" w:rsidRDefault="00EC2FF5" w:rsidP="00872B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Контрольно-измерительные материалы</w:t>
      </w:r>
      <w:r w:rsidR="009A76C1">
        <w:rPr>
          <w:rFonts w:ascii="Times New Roman" w:hAnsi="Times New Roman" w:cs="Times New Roman"/>
          <w:sz w:val="28"/>
          <w:szCs w:val="28"/>
        </w:rPr>
        <w:t xml:space="preserve"> </w:t>
      </w:r>
      <w:r w:rsidRPr="00F75A7A">
        <w:rPr>
          <w:rFonts w:ascii="Times New Roman" w:hAnsi="Times New Roman" w:cs="Times New Roman"/>
          <w:sz w:val="28"/>
          <w:szCs w:val="28"/>
        </w:rPr>
        <w:t>для проведения промежуточной аттестации</w:t>
      </w:r>
    </w:p>
    <w:p w:rsidR="00EC2FF5" w:rsidRPr="00F75A7A" w:rsidRDefault="005B2734" w:rsidP="00872B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учащихся 6</w:t>
      </w:r>
      <w:r w:rsidR="00EC2FF5" w:rsidRPr="00F75A7A">
        <w:rPr>
          <w:rFonts w:ascii="Times New Roman" w:hAnsi="Times New Roman" w:cs="Times New Roman"/>
          <w:sz w:val="28"/>
          <w:szCs w:val="28"/>
        </w:rPr>
        <w:t xml:space="preserve"> класса по ОБЖ</w:t>
      </w:r>
      <w:r w:rsidR="009A76C1">
        <w:rPr>
          <w:rFonts w:ascii="Times New Roman" w:hAnsi="Times New Roman" w:cs="Times New Roman"/>
          <w:sz w:val="28"/>
          <w:szCs w:val="28"/>
        </w:rPr>
        <w:t xml:space="preserve"> </w:t>
      </w:r>
      <w:r w:rsidR="00EC2FF5" w:rsidRPr="00F75A7A">
        <w:rPr>
          <w:rFonts w:ascii="Times New Roman" w:hAnsi="Times New Roman" w:cs="Times New Roman"/>
          <w:sz w:val="28"/>
          <w:szCs w:val="28"/>
        </w:rPr>
        <w:t>за 2014-2015 учебный год</w:t>
      </w:r>
    </w:p>
    <w:p w:rsidR="00EC2FF5" w:rsidRPr="00F75A7A" w:rsidRDefault="00EC2FF5" w:rsidP="00872B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Пояснительная записка к КИМам для проведения про</w:t>
      </w:r>
      <w:r w:rsidR="00214C51">
        <w:rPr>
          <w:rFonts w:ascii="Times New Roman" w:hAnsi="Times New Roman" w:cs="Times New Roman"/>
          <w:sz w:val="28"/>
          <w:szCs w:val="28"/>
        </w:rPr>
        <w:t>межуточной аттестации учащихся 6</w:t>
      </w:r>
      <w:r w:rsidRPr="00F75A7A">
        <w:rPr>
          <w:rFonts w:ascii="Times New Roman" w:hAnsi="Times New Roman" w:cs="Times New Roman"/>
          <w:sz w:val="28"/>
          <w:szCs w:val="28"/>
        </w:rPr>
        <w:t xml:space="preserve"> класса по ОБЖ 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Цель проведения работы: контроль усвоения знаний по предмету ОБЖ.</w:t>
      </w:r>
    </w:p>
    <w:p w:rsidR="009A76C1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 xml:space="preserve">Задание составлено в соответствии с изученными темами с учетом требований 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ФК Г</w:t>
      </w:r>
      <w:r w:rsidR="005B2734" w:rsidRPr="00F75A7A">
        <w:rPr>
          <w:rFonts w:ascii="Times New Roman" w:hAnsi="Times New Roman" w:cs="Times New Roman"/>
          <w:sz w:val="28"/>
          <w:szCs w:val="28"/>
        </w:rPr>
        <w:t>ОС к знаниям и умения учащихся 6</w:t>
      </w:r>
      <w:r w:rsidRPr="00F75A7A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Задания охватили темы следующих разделов: «Основы медицинских знаний и здорового образа жизни», «Чрезвычайные ситуации и природного и техногенного характера», «</w:t>
      </w:r>
      <w:r w:rsidR="009A76C1">
        <w:rPr>
          <w:rFonts w:ascii="Times New Roman" w:hAnsi="Times New Roman" w:cs="Times New Roman"/>
          <w:sz w:val="28"/>
          <w:szCs w:val="28"/>
        </w:rPr>
        <w:t xml:space="preserve"> </w:t>
      </w:r>
      <w:r w:rsidRPr="00F75A7A">
        <w:rPr>
          <w:rFonts w:ascii="Times New Roman" w:hAnsi="Times New Roman" w:cs="Times New Roman"/>
          <w:sz w:val="28"/>
          <w:szCs w:val="28"/>
        </w:rPr>
        <w:t xml:space="preserve">Обеспечение личной безопасности в </w:t>
      </w:r>
      <w:r w:rsidR="009A76C1">
        <w:rPr>
          <w:rFonts w:ascii="Times New Roman" w:hAnsi="Times New Roman" w:cs="Times New Roman"/>
          <w:sz w:val="28"/>
          <w:szCs w:val="28"/>
        </w:rPr>
        <w:t xml:space="preserve">природной среде </w:t>
      </w:r>
      <w:r w:rsidRPr="00F75A7A">
        <w:rPr>
          <w:rFonts w:ascii="Times New Roman" w:hAnsi="Times New Roman" w:cs="Times New Roman"/>
          <w:sz w:val="28"/>
          <w:szCs w:val="28"/>
        </w:rPr>
        <w:t>».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В КИМы включены различные виды тестовых заданий с выбором одного пр</w:t>
      </w:r>
      <w:r w:rsidR="009A76C1">
        <w:rPr>
          <w:rFonts w:ascii="Times New Roman" w:hAnsi="Times New Roman" w:cs="Times New Roman"/>
          <w:sz w:val="28"/>
          <w:szCs w:val="28"/>
        </w:rPr>
        <w:t>авильного ответа и состоит из 20</w:t>
      </w:r>
      <w:r w:rsidRPr="00F75A7A">
        <w:rPr>
          <w:rFonts w:ascii="Times New Roman" w:hAnsi="Times New Roman" w:cs="Times New Roman"/>
          <w:sz w:val="28"/>
          <w:szCs w:val="28"/>
        </w:rPr>
        <w:t xml:space="preserve"> вопросов.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На выполнение задания отводится 45 минут.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90-100% верных ответов – «5»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70-89% верных ответов – «4»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50-69% верных ответов – «3»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Менее 50% верных ответов – «2»</w:t>
      </w: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2FF5" w:rsidRPr="00F75A7A" w:rsidRDefault="00EC2FF5" w:rsidP="00EC2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Контрольно-измерительный материал для проведения про</w:t>
      </w:r>
      <w:r w:rsidR="00D65111">
        <w:rPr>
          <w:rFonts w:ascii="Times New Roman" w:hAnsi="Times New Roman" w:cs="Times New Roman"/>
          <w:sz w:val="28"/>
          <w:szCs w:val="28"/>
        </w:rPr>
        <w:t>межуточной аттестации учащихся 6</w:t>
      </w:r>
      <w:r w:rsidRPr="00F75A7A">
        <w:rPr>
          <w:rFonts w:ascii="Times New Roman" w:hAnsi="Times New Roman" w:cs="Times New Roman"/>
          <w:sz w:val="28"/>
          <w:szCs w:val="28"/>
        </w:rPr>
        <w:t>-ого класса по ОБЖ за 2014-15 учебный год</w:t>
      </w:r>
    </w:p>
    <w:p w:rsidR="00EC2FF5" w:rsidRPr="00F75A7A" w:rsidRDefault="00EC2FF5" w:rsidP="00EC2F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C2FF5" w:rsidRDefault="00EC2FF5" w:rsidP="00EC2FF5">
      <w:pPr>
        <w:ind w:right="18"/>
        <w:rPr>
          <w:b/>
        </w:rPr>
      </w:pPr>
    </w:p>
    <w:p w:rsidR="00F75A7A" w:rsidRPr="00F75A7A" w:rsidRDefault="00F75A7A" w:rsidP="00F75A7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1. Выберите из указанных ниже экстремальные ситуации в природе: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резкое изменение природных условий, смена климатогеографических условий;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неумение ориентироваться на местности, переезд на новое место жительства из одного района города в другой, потеря одним из членов туристской группы личного снаряжения;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автономное существование в природных условиях туристской группы, идущей по разработанному маршруту, имеющей необходимое снаряжение и продукты питания.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2. Какая задача при подготовке и проведении туристского похода является главной: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обеспечение безопасности;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выполнение целей и задач похода;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полное прохождение маршрута.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3. Наиболее удобной обувью в походе считаются: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туристические ботинки, кеды, кроссовки;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сапоги резиновые или хромовые, легкие спортивные тапочки;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полуботинки, сапоги, туфли.</w:t>
      </w: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lastRenderedPageBreak/>
        <w:t>4. Какого цвета должна быть верхняя одежда туриста: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однотонного цвета;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яркая;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из камуфлированного материала.</w:t>
      </w: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5. Если в походе во время движения по маршруту вы отстали от группы, то: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 необходимо сойти с трассы и остановиться на развилке тропы.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можно сойти с трассы, чтобы найти следы товарищей;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 нельзя сходить с трассы, лыжни;</w:t>
      </w: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6. Если во время движения на маршруте вы заблудились и не можете найти свои следы, то следует: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остановиться и оценить ситуацию, искать тропу или дорогу, ручей или реку;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прислушаться к звукам, чтобы потом двигаться подальше от дорог или рек;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найти возвышенное место и оглядеться, а затем двигаться в направлении захода солнца.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7. Приметами хоженой тропы могут быть: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высокая трава, наличие следов птиц и зверей;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примятая трава, следы от транспорта, следы деятельности человека;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растущие на тропе грибы, ягоды, сломанные ветки.</w:t>
      </w: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8. В солнечный полдень тень указывает направление на: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север;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юг;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запад;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г) восток.</w:t>
      </w: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9. Полярная звезда указывает направление на: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север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юг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запад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г) восток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10. Каковы требования к месту сооружения временного жилища: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 недалеко дорога или наезженная тропа, вблизи много грибов и ягод;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место среди сухостоя, который можно использовать для костра, на берегу реки на уровне воды;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 ровная возвышенная продуваемая площадка, возле источник воды и достаточно топлива, вблизи поляна для подачи сигналов бедствия.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11. При устройстве шалаша крышу следует накрывать: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снизу — вверх;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сверху — вниз;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справа — налево;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г) безразлично как.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12. Что запрещается делать при разведении костра: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использовать для костра сухую траву;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разводить костер возле водоисточников;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использовать для костра сухостой;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г) разводить костер на торфяных болотах.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13. Каким должно быть место разведения костра: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место разведения костра необходимо очистить от травы, листьев, неглубокого снега;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место разведения костра должно быть не далее 10 метров от водного источника;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в ненастную погоду надо разводить костер под деревом, крона которого должна превышать основание костра на 6 м.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14. Какими насекомыми и пресмыкающимися можно утолить голод в условиях вынужденного автономного существования при отсутствии продуктов питания: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саранча и кузнечики, термиты, ящерицы и змеи;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колорадские жуки, бабочки, дождевые черви, земляные жабы;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личинки майского жука, медведка, улитки всех видов, жабы.</w:t>
      </w: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15. Какие растения можно использовать, чтобы заварить чай: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волчьи ягоды;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бузина;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иван-чай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16. Обеззараживание воды в полевых условиях осуществляется: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кипячением;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очисткой через песочный фильтр;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очисткой через фильтр из глины, ваты и материи.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17. При преодолении болот необходимо: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вооружиться шестом, настелить гать (настил) из жердей, идти, наступая на кочки или корневища кустов;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идти осторожно, но широким шагом, предварительно обвязав друг друга страховочной веревкой;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идти друг за другом, держась за руки, стараясь наступать между кочками.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18. Первую помощь при порезе пальца в случае отсутствия аптечки можно оказать, используя: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борщевик;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сок медуницы;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вороний глаз.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872B56" w:rsidRDefault="00872B56" w:rsidP="00F75A7A">
      <w:pPr>
        <w:rPr>
          <w:b/>
          <w:bCs/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19. Причиной несчастного случая на воде может стать: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купание в запрещенных и незнакомых местах;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длительное пребывание на солнце;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ненастная погода и сильный ветер.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b/>
          <w:bCs/>
          <w:i/>
          <w:iCs/>
          <w:color w:val="000000"/>
          <w:sz w:val="28"/>
          <w:szCs w:val="28"/>
        </w:rPr>
        <w:t>20. Что нельзя делать при ожогах: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а) охлаждать поврежденную конечность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б) вскрывать волдыри, отдирать корки</w:t>
      </w:r>
    </w:p>
    <w:p w:rsidR="00F75A7A" w:rsidRPr="00F75A7A" w:rsidRDefault="00F75A7A" w:rsidP="00F75A7A">
      <w:pPr>
        <w:rPr>
          <w:color w:val="000000"/>
          <w:sz w:val="28"/>
          <w:szCs w:val="28"/>
        </w:rPr>
      </w:pPr>
      <w:r w:rsidRPr="00F75A7A">
        <w:rPr>
          <w:color w:val="000000"/>
          <w:sz w:val="28"/>
          <w:szCs w:val="28"/>
        </w:rPr>
        <w:t>в) накладывать стерильную повязку</w:t>
      </w:r>
    </w:p>
    <w:p w:rsidR="00F75A7A" w:rsidRPr="00F75A7A" w:rsidRDefault="00F75A7A" w:rsidP="00F75A7A">
      <w:pPr>
        <w:shd w:val="clear" w:color="auto" w:fill="FFFFFF"/>
        <w:rPr>
          <w:color w:val="000000"/>
          <w:sz w:val="28"/>
          <w:szCs w:val="28"/>
        </w:rPr>
      </w:pPr>
    </w:p>
    <w:p w:rsidR="00F75A7A" w:rsidRPr="00F75A7A" w:rsidRDefault="00F75A7A" w:rsidP="00F75A7A">
      <w:pPr>
        <w:shd w:val="clear" w:color="auto" w:fill="FFFFFF"/>
        <w:rPr>
          <w:color w:val="000000"/>
          <w:sz w:val="28"/>
          <w:szCs w:val="28"/>
        </w:rPr>
      </w:pPr>
    </w:p>
    <w:p w:rsidR="00F75A7A" w:rsidRPr="00F75A7A" w:rsidRDefault="00F75A7A" w:rsidP="00F75A7A">
      <w:pPr>
        <w:shd w:val="clear" w:color="auto" w:fill="FFFFFF"/>
        <w:rPr>
          <w:color w:val="000000"/>
          <w:sz w:val="28"/>
          <w:szCs w:val="28"/>
        </w:rPr>
      </w:pPr>
      <w:r w:rsidRPr="00F75A7A">
        <w:rPr>
          <w:b/>
          <w:bCs/>
          <w:color w:val="000000"/>
          <w:sz w:val="28"/>
          <w:szCs w:val="28"/>
        </w:rPr>
        <w:t>Ключи к итоговому тесту 6 класс</w:t>
      </w:r>
    </w:p>
    <w:p w:rsidR="00F75A7A" w:rsidRPr="00F75A7A" w:rsidRDefault="00F75A7A" w:rsidP="00F75A7A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F75A7A" w:rsidRPr="00F75A7A" w:rsidTr="00F75A7A"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3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75A7A" w:rsidRPr="00F75A7A" w:rsidTr="00F75A7A"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3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75A7A" w:rsidRPr="00F75A7A" w:rsidTr="00F75A7A"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43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75A7A" w:rsidRPr="00F75A7A" w:rsidTr="00F75A7A"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3" w:type="dxa"/>
          </w:tcPr>
          <w:p w:rsidR="00F75A7A" w:rsidRPr="00F75A7A" w:rsidRDefault="00F75A7A" w:rsidP="00F75A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A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F75A7A" w:rsidRPr="00F75A7A" w:rsidRDefault="00F75A7A" w:rsidP="00F75A7A">
      <w:pPr>
        <w:shd w:val="clear" w:color="auto" w:fill="FFFFFF"/>
        <w:rPr>
          <w:color w:val="000000"/>
          <w:sz w:val="28"/>
          <w:szCs w:val="28"/>
        </w:rPr>
      </w:pPr>
    </w:p>
    <w:p w:rsidR="00F75A7A" w:rsidRPr="00F75A7A" w:rsidRDefault="00F75A7A" w:rsidP="00F75A7A">
      <w:pPr>
        <w:shd w:val="clear" w:color="auto" w:fill="FFFFFF"/>
        <w:rPr>
          <w:color w:val="000000"/>
          <w:sz w:val="28"/>
          <w:szCs w:val="28"/>
        </w:rPr>
      </w:pPr>
    </w:p>
    <w:sectPr w:rsidR="00F75A7A" w:rsidRPr="00F75A7A" w:rsidSect="005B2734">
      <w:pgSz w:w="11906" w:h="16838"/>
      <w:pgMar w:top="71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05B3F"/>
    <w:multiLevelType w:val="hybridMultilevel"/>
    <w:tmpl w:val="EC0E849E"/>
    <w:lvl w:ilvl="0" w:tplc="E68E7F7A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EC2FF5"/>
    <w:rsid w:val="00214C51"/>
    <w:rsid w:val="005B2734"/>
    <w:rsid w:val="00872B56"/>
    <w:rsid w:val="009A76C1"/>
    <w:rsid w:val="00B22B8E"/>
    <w:rsid w:val="00B52DC3"/>
    <w:rsid w:val="00B9439B"/>
    <w:rsid w:val="00BD517A"/>
    <w:rsid w:val="00D21368"/>
    <w:rsid w:val="00D65111"/>
    <w:rsid w:val="00EC2FF5"/>
    <w:rsid w:val="00F7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FF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75A7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75A7A"/>
  </w:style>
  <w:style w:type="table" w:styleId="a5">
    <w:name w:val="Table Grid"/>
    <w:basedOn w:val="a1"/>
    <w:uiPriority w:val="59"/>
    <w:rsid w:val="00F7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Хутамус</dc:creator>
  <cp:lastModifiedBy>Хутамус</cp:lastModifiedBy>
  <cp:revision>5</cp:revision>
  <dcterms:created xsi:type="dcterms:W3CDTF">2015-01-20T05:16:00Z</dcterms:created>
  <dcterms:modified xsi:type="dcterms:W3CDTF">2015-01-20T06:36:00Z</dcterms:modified>
</cp:coreProperties>
</file>